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C8" w:rsidRPr="00E42E04" w:rsidRDefault="001F1AA4" w:rsidP="00264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9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</w:t>
      </w:r>
      <w:r w:rsidRPr="004809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2641C8"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641C8" w:rsidRPr="00E42E04" w:rsidRDefault="002641C8" w:rsidP="00264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2641C8" w:rsidRPr="00E42E04" w:rsidRDefault="002641C8" w:rsidP="002641C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2641C8" w:rsidRDefault="002641C8" w:rsidP="002641C8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C8" w:rsidRDefault="002641C8" w:rsidP="002641C8">
      <w:pPr>
        <w:jc w:val="center"/>
      </w:pPr>
    </w:p>
    <w:p w:rsidR="002641C8" w:rsidRDefault="002641C8" w:rsidP="002641C8">
      <w:pPr>
        <w:jc w:val="center"/>
      </w:pPr>
    </w:p>
    <w:p w:rsidR="002641C8" w:rsidRDefault="002641C8" w:rsidP="002641C8">
      <w:pPr>
        <w:jc w:val="center"/>
      </w:pPr>
    </w:p>
    <w:p w:rsidR="002641C8" w:rsidRDefault="002641C8" w:rsidP="002641C8">
      <w:pPr>
        <w:jc w:val="center"/>
      </w:pPr>
    </w:p>
    <w:p w:rsidR="001F1AA4" w:rsidRPr="004809E3" w:rsidRDefault="001F1AA4" w:rsidP="002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bookmarkStart w:id="0" w:name="_GoBack"/>
      <w:bookmarkEnd w:id="0"/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Рабочая программа                                                      основного общего  образования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географии</w:t>
      </w:r>
      <w:r w:rsidRPr="00480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9класса                  </w:t>
      </w: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>Составил :</w:t>
      </w:r>
      <w:proofErr w:type="gramEnd"/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учитель Ткачева Т.А.</w:t>
      </w: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</w:t>
      </w:r>
      <w:r w:rsidR="004615E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Год разработки программы:2021</w:t>
      </w: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Pr="00147A50" w:rsidRDefault="001F1AA4" w:rsidP="001F1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 ОСВОЕНИЯ УЧЕБНОГО ПРЕДМЕТА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1.</w:t>
      </w:r>
      <w:r w:rsidRPr="00845A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845AB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обучения географии</w:t>
      </w: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Изучение географии в основной школе обуславливает достижение следующих результатов личностного развития: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основ географической культуры.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ее решения;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смысловое чтение;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владение устной и письменной речью, монологической контекстной речью; планирование и регуляция своей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и развитие компетентности в области использования информационно-коммуникативных технологий;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освоения основной образовательной программы по географии являются: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работать с разными источниками географической информации;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выделять, описывать и объяснять существенные признаки географических объектов и явлений;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1.Для определения поясного времени;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2.Для чтения карт различного содержания;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особенности компонентов природы отдельных частей страны;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природные условия и обеспеченность природными ресурсами отдельных территорий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Выпускник получит возможность научиться: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простейшие географические карты различного содержания;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геодемографическими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наносить на контурные карты основные формы рельефа;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характеристику хозяйства своей области (края, республики);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социально-экономическое положение и перспективы развития России.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Хозяйство России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Особенности хозяйства России.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Отраслевая структура,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1F1AA4" w:rsidRDefault="001F1AA4" w:rsidP="001F1AA4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Производственный капитал.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Понятие производственного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капитала. Распределение производственного капитала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терри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1F1AA4" w:rsidRDefault="001F1AA4" w:rsidP="001F1AA4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Топливно энергетический комплекс (ТЭК).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F1AA4" w:rsidRDefault="001F1AA4" w:rsidP="001F1AA4">
      <w:pPr>
        <w:shd w:val="clear" w:color="auto" w:fill="FFFFFF"/>
        <w:spacing w:after="0" w:line="24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Машиностроение.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1F1AA4" w:rsidRDefault="001F1AA4" w:rsidP="001F1AA4">
      <w:pPr>
        <w:shd w:val="clear" w:color="auto" w:fill="FFFFFF"/>
        <w:spacing w:after="0" w:line="24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Металлургия.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1F1AA4" w:rsidRDefault="001F1AA4" w:rsidP="001F1AA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Химическая промышленность.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</w:t>
      </w:r>
    </w:p>
    <w:p w:rsidR="001F1AA4" w:rsidRDefault="001F1AA4" w:rsidP="001F1AA4">
      <w:pPr>
        <w:numPr>
          <w:ilvl w:val="0"/>
          <w:numId w:val="1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Лесная промышленность.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Агропромышленный  комплекс.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 место  и  значение</w:t>
      </w:r>
    </w:p>
    <w:p w:rsidR="001F1AA4" w:rsidRDefault="001F1AA4" w:rsidP="001F1AA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 климатическим показателям основных районов выращивания зерновых и технических культур, главных районов животноводства.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Сельское хозяйство и охрана окружающей среды. Пищевая промышленность. Состав, место и значение в хозяйстве. Факто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Сфера услуг (инфраструктурный комплекс).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место и значение в хозяйстве. Транспорт и связь. Состав, место</w:t>
      </w:r>
    </w:p>
    <w:p w:rsidR="001F1AA4" w:rsidRDefault="001F1AA4" w:rsidP="001F1AA4">
      <w:pPr>
        <w:numPr>
          <w:ilvl w:val="0"/>
          <w:numId w:val="3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значение в хозяйстве. География отдельных видов транспорта</w:t>
      </w:r>
    </w:p>
    <w:p w:rsidR="001F1AA4" w:rsidRDefault="001F1AA4" w:rsidP="001F1AA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связи: основные транспортные пути и линии связи, крупней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транспортные узлы. Транспорт и охрана окружающей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сре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География науки. Состав, место и значение в хозяйстве, ос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новные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районы, центры, города науки. Социальная сфера: географические различия в уровне развития и качестве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«Анализ карт для определения типов территориальной структуры хозяйства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«Сравнение природно-ресурсного капитала различных районов России»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 3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Характеристика угольного бассейна России»;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«Определение главных районов размещения предприятий трудоёмкого и металлоёмкого машиностроения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«Определение  основных районов выращивания зерновых и технических культур»;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№6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«Определение главных районов животноводства»</w:t>
      </w:r>
    </w:p>
    <w:p w:rsidR="001F1AA4" w:rsidRDefault="001F1AA4" w:rsidP="001F1AA4">
      <w:pPr>
        <w:shd w:val="clear" w:color="auto" w:fill="FFFFFF"/>
        <w:spacing w:after="0" w:line="240" w:lineRule="auto"/>
        <w:ind w:left="194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Районы России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Природно хозяйственное районирование России.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Принципы и виды природно хозяйственного районирования страны. Анализ разных видов районирования России.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Крупные регионы и районы России.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Регионы России: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Западный и Восточный.</w:t>
      </w:r>
    </w:p>
    <w:p w:rsidR="001F1AA4" w:rsidRDefault="001F1AA4" w:rsidP="001F1AA4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Западный регион</w:t>
      </w:r>
    </w:p>
    <w:p w:rsidR="001F1AA4" w:rsidRDefault="001F1AA4" w:rsidP="001F1AA4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Европейский Север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Характеристика регионов и районов.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Центральная Россия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8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Европейский Юг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9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0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Поволжье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1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2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Урал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3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4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Восточный. регион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Западная Сибирь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5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6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Восточная Сибирь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7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8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Дальний Восток.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9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20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№7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 Анализ разных видов районирования России»;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Практическая Работа №8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«Выявление  и  анализ  условий  для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развития хозяйства Европейского Севера»;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№9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Сравнительная оценка географического положения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Западной и Восточной Сибири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№10«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Анализ  взаимодействия  природы  и  человека»;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 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Анализ показателей внешней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торговли России.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 Россия в современном мире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Россия и мировое хозяйство. Россия  в системе мировых транспортных коридоров.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9 класс</w:t>
      </w:r>
    </w:p>
    <w:tbl>
      <w:tblPr>
        <w:tblStyle w:val="a3"/>
        <w:tblW w:w="10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701"/>
        <w:gridCol w:w="1887"/>
      </w:tblGrid>
      <w:tr w:rsidR="001F1AA4" w:rsidTr="00A759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F1AA4" w:rsidTr="00A7590F">
        <w:trPr>
          <w:trHeight w:val="384"/>
        </w:trPr>
        <w:tc>
          <w:tcPr>
            <w:tcW w:w="10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jc w:val="both"/>
              <w:rPr>
                <w:rFonts w:cstheme="minorBidi"/>
                <w:b/>
              </w:rPr>
            </w:pPr>
            <w:r>
              <w:rPr>
                <w:b/>
              </w:rPr>
              <w:t xml:space="preserve">          Введение 1ч</w:t>
            </w:r>
          </w:p>
          <w:p w:rsidR="001F1AA4" w:rsidRDefault="001F1AA4" w:rsidP="004607A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F1AA4" w:rsidTr="00A7590F">
        <w:trPr>
          <w:trHeight w:val="455"/>
        </w:trPr>
        <w:tc>
          <w:tcPr>
            <w:tcW w:w="10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1. Хозяйство России.(28ч). Общая характеристика хозяйства.(7ч)</w:t>
            </w:r>
          </w:p>
        </w:tc>
      </w:tr>
      <w:tr w:rsidR="001F1AA4" w:rsidTr="00A7590F">
        <w:trPr>
          <w:trHeight w:val="5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хозяйства России.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положение как фактор</w:t>
            </w:r>
          </w:p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развития хозяйства.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№1</w:t>
            </w:r>
            <w:r>
              <w:rPr>
                <w:rFonts w:ascii="Times New Roman" w:hAnsi="Times New Roman"/>
                <w:color w:val="000000"/>
                <w:lang w:eastAsia="ru-RU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Человеческий капитал и качество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Трудовые ресурсы и экономически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акти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вное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Природно-ресурсный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капитал.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</w:t>
            </w:r>
            <w:r>
              <w:rPr>
                <w:rFonts w:ascii="Times New Roman" w:hAnsi="Times New Roman"/>
                <w:color w:val="000000"/>
                <w:lang w:eastAsia="ru-RU"/>
              </w:rPr>
              <w:t>2 «Сравнение природно-ресурсного капитала различных районов России»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Производственный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капитал.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Обобщение  по  теме  «Общая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характеристика хозяйства».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Промышленность( 11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Топливно-энергетический комплекс</w:t>
            </w:r>
          </w:p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Нефтяная промышленность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Угольная промышленность.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Практическая  работа  № 3 «</w:t>
            </w:r>
            <w:r>
              <w:rPr>
                <w:rFonts w:ascii="Times New Roman" w:hAnsi="Times New Roman"/>
                <w:color w:val="000000"/>
                <w:lang w:eastAsia="ru-RU"/>
              </w:rPr>
              <w:t>Характеристика угольного бассейна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Электроэнергетика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Машиностроение.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 4</w:t>
            </w:r>
            <w:r>
              <w:rPr>
                <w:rFonts w:ascii="Times New Roman" w:hAnsi="Times New Roman"/>
                <w:color w:val="000000"/>
                <w:lang w:eastAsia="ru-RU"/>
              </w:rPr>
              <w:t> «Определение главных районов размещения предприятий трудоёмкого и металлоёмкого машиностроения.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Обобщающий  урок  по  теме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«Промышленность»</w:t>
            </w:r>
          </w:p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1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«Промышленность»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Сельское хозяйство и агропромышленный комплекс (4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Сельское хозяйство. Растениеводство.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 работа  № 5</w:t>
            </w:r>
            <w:r>
              <w:rPr>
                <w:rFonts w:ascii="Times New Roman" w:hAnsi="Times New Roman"/>
                <w:color w:val="000000"/>
                <w:lang w:eastAsia="ru-RU"/>
              </w:rPr>
              <w:t>«Определение  основных районов выращивания зерновых и технических культур»;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Животноводство.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 работа  №6 </w:t>
            </w:r>
            <w:r>
              <w:rPr>
                <w:rFonts w:ascii="Times New Roman" w:hAnsi="Times New Roman"/>
                <w:color w:val="000000"/>
                <w:lang w:eastAsia="ru-RU"/>
              </w:rPr>
              <w:t>«Определение главных районов животноводства»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Пищевая  и  лёгкая  промышленность.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Обобщающий урок по теме «Сельское хозяйство и агропромышленный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Сфера услуг (7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Транспорт.  Железнодорожный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Автомобильный  и  воздушный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Морской  и  внутренний  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Наука и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Жилищное хозяйство. Обобщающий  урок  по  теме «Сфера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2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 «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Сельское хозяйство. Сфера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Районы России (34ч+1)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Европейская  и  азиатская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Европейский Север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  особенности  природы  Европейского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 Европейского  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Европейского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Севера.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№8 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Выявление  и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 анализ  условий  для</w:t>
            </w:r>
          </w:p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развития хозяйства Европейского Севера»;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Европейский Северо-Запад(3ч)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Европейского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Северо-Запада.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Особенности  природы  «Европейского Северо-Запада»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и хозяйство «Европейского Северо-Запада»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Центральная Россия(4ч)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 положение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 природы  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Население   Центральной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Хозяйство   Центральной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Европейский Юг(4ч)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 природы  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Поволжье.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положение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Население Поволжья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положение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Урала. Хозяйство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3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«Европейская  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Западная и Восточная Сибирь.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Западной 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Западной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  Западной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Западной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Восточной 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Восточной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Восточной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Восточной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и  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Дальнего Востока.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№4 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«Азиатская  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Раздел.3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Россия в мире. (2+1ч)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Россия и мировое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Россия в системе мировых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транспортных коридоров.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Итоговая работа промежуточной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426F53" w:rsidRPr="00085C9B" w:rsidRDefault="00426F53">
      <w:pPr>
        <w:rPr>
          <w:sz w:val="52"/>
          <w:szCs w:val="52"/>
        </w:rPr>
      </w:pPr>
    </w:p>
    <w:sectPr w:rsidR="00426F53" w:rsidRPr="000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63"/>
    <w:multiLevelType w:val="multilevel"/>
    <w:tmpl w:val="7EC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47C"/>
    <w:multiLevelType w:val="multilevel"/>
    <w:tmpl w:val="B8A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6AEC"/>
    <w:multiLevelType w:val="multilevel"/>
    <w:tmpl w:val="6E7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5A83"/>
    <w:multiLevelType w:val="multilevel"/>
    <w:tmpl w:val="383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5359E"/>
    <w:multiLevelType w:val="multilevel"/>
    <w:tmpl w:val="4A7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84395"/>
    <w:multiLevelType w:val="multilevel"/>
    <w:tmpl w:val="F2B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A31E8"/>
    <w:multiLevelType w:val="multilevel"/>
    <w:tmpl w:val="955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F6F31"/>
    <w:multiLevelType w:val="multilevel"/>
    <w:tmpl w:val="EB3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7743E"/>
    <w:multiLevelType w:val="multilevel"/>
    <w:tmpl w:val="754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E7181"/>
    <w:multiLevelType w:val="multilevel"/>
    <w:tmpl w:val="799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02A19"/>
    <w:multiLevelType w:val="multilevel"/>
    <w:tmpl w:val="5AD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C6407"/>
    <w:multiLevelType w:val="multilevel"/>
    <w:tmpl w:val="599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E1FA5"/>
    <w:multiLevelType w:val="multilevel"/>
    <w:tmpl w:val="759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17910"/>
    <w:multiLevelType w:val="multilevel"/>
    <w:tmpl w:val="61E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F457D"/>
    <w:multiLevelType w:val="multilevel"/>
    <w:tmpl w:val="06A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E6C9A"/>
    <w:multiLevelType w:val="multilevel"/>
    <w:tmpl w:val="4BE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862FE"/>
    <w:multiLevelType w:val="multilevel"/>
    <w:tmpl w:val="D1F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37CA9"/>
    <w:multiLevelType w:val="multilevel"/>
    <w:tmpl w:val="493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F0C29"/>
    <w:multiLevelType w:val="multilevel"/>
    <w:tmpl w:val="501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659FE"/>
    <w:multiLevelType w:val="multilevel"/>
    <w:tmpl w:val="452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4"/>
  </w:num>
  <w:num w:numId="5">
    <w:abstractNumId w:val="11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4"/>
    <w:rsid w:val="00060FD4"/>
    <w:rsid w:val="00085C9B"/>
    <w:rsid w:val="001F1AA4"/>
    <w:rsid w:val="002641C8"/>
    <w:rsid w:val="00426F53"/>
    <w:rsid w:val="004615EE"/>
    <w:rsid w:val="00A7590F"/>
    <w:rsid w:val="00A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67DB-27AE-4814-AA4B-AC9F67F0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A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4032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Солнышко</cp:lastModifiedBy>
  <cp:revision>8</cp:revision>
  <cp:lastPrinted>2019-09-12T12:44:00Z</cp:lastPrinted>
  <dcterms:created xsi:type="dcterms:W3CDTF">2019-09-12T12:42:00Z</dcterms:created>
  <dcterms:modified xsi:type="dcterms:W3CDTF">2021-11-07T09:31:00Z</dcterms:modified>
</cp:coreProperties>
</file>